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95" w:leader="none"/>
        </w:tabs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АЛГОРИТМ </w:t>
      </w:r>
    </w:p>
    <w:p>
      <w:pPr>
        <w:pStyle w:val="Normal"/>
        <w:tabs>
          <w:tab w:val="clear" w:pos="708"/>
          <w:tab w:val="left" w:pos="19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оказания медицинской помощи по медицинской реабилитации детям с  заболеваниями периферической нервной системы,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(медицинская реабилитация в круглосуточном стационаре) в рамках программы государственных гарантий по оказанию населению Красноярского края бесплатной медицинской помощи.</w:t>
      </w:r>
    </w:p>
    <w:p>
      <w:pPr>
        <w:pStyle w:val="Normal"/>
        <w:spacing w:before="0" w:after="0"/>
        <w:ind w:left="38" w:right="197" w:hang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Длительность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(количество дней): 16 дней</w:t>
      </w:r>
    </w:p>
    <w:p>
      <w:pPr>
        <w:pStyle w:val="Normal"/>
        <w:spacing w:before="0" w:after="0"/>
        <w:ind w:left="38" w:right="197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Длительность курса может быть изменена в сторону увеличения или сокращения количества дней в зависимости от степени достижения результата</w:t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>
        <w:rPr>
          <w:rFonts w:ascii="Times New Roman" w:hAnsi="Times New Roman"/>
          <w:sz w:val="28"/>
          <w:szCs w:val="28"/>
          <w:lang w:eastAsia="ru-RU"/>
        </w:rPr>
        <w:t xml:space="preserve"> от 0 до 18 лет</w:t>
        <w:br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Этап оказания помощи: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(медицинская реабилитация в круглосуточном стационаре)</w:t>
        <w:br/>
      </w:r>
      <w:r>
        <w:rPr>
          <w:rFonts w:ascii="Times New Roman" w:hAnsi="Times New Roman"/>
          <w:b/>
          <w:sz w:val="28"/>
        </w:rPr>
        <w:t xml:space="preserve">Условия оказания медицинской помощи на 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этапе: </w:t>
      </w:r>
      <w:r>
        <w:rPr>
          <w:rFonts w:ascii="Times New Roman" w:hAnsi="Times New Roman"/>
          <w:sz w:val="28"/>
        </w:rPr>
        <w:t xml:space="preserve">второй этап медицинской реабилитации осуществляется </w:t>
      </w:r>
      <w:r>
        <w:rPr>
          <w:rFonts w:ascii="Times New Roman" w:hAnsi="Times New Roman"/>
          <w:sz w:val="28"/>
          <w:szCs w:val="28"/>
        </w:rPr>
        <w:t xml:space="preserve">детям с  заболеваниями периферической нервной системы </w:t>
      </w:r>
      <w:r>
        <w:rPr>
          <w:rFonts w:ascii="Times New Roman" w:hAnsi="Times New Roman"/>
          <w:sz w:val="28"/>
        </w:rPr>
        <w:t xml:space="preserve">после окончания острого  периода  заболевания, при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уровне курации в  условиях круглосуточного стационара в медицинских организациях, оказывающих первичную медико-санитарную и специализированную медицинскую помощь по медицинской реабилитации.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 реабилитации: </w:t>
      </w:r>
      <w:r>
        <w:rPr>
          <w:rFonts w:ascii="Times New Roman" w:hAnsi="Times New Roman"/>
          <w:sz w:val="28"/>
          <w:szCs w:val="28"/>
        </w:rPr>
        <w:t>улучшение двигательных функций,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мышечного тонуса, увеличение объема движений,  мышечной силы,  сократительной способности и реципрокности  мышц, восстановления биомеханики движений, моторики и походки, улучшение психо-эмоционального состояния, адаптация и повышение выносливости к физической нагрузке,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восстановление моторных навыков, расширение функциональных возможностей пациента, облегчение самообслуживания, профилактика формирования вторичных ортопедических нарушений.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Показания: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outlineLvl w:val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                                Диагноз по МКБ Х: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Мононевропатии верхней конечности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 xml:space="preserve">56.1 Другие поражения срединного нерва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56.2 Поражения локтевого нерва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57 Мононевропатия нижней конечности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57.0 Поражение седалищного нерва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57.3 Невропатия малоберцового нерва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57.4 Невропатия большеберцового нерва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 xml:space="preserve">58 Другие мононевропатии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81.0 Вялая гемиплегия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82 Параплегия и тетраплегия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82.0 Вялая параплегия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Противопоказания: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Абсолютные противопоказания: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заболевания в остром периоде в случае декомпенсации и ухудшения состояния.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Соматические заболевания, требующие стационарного лечения.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Перенесенные инфекционные заболевания до окончания срока изоляции.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Бациллоносительство дифтерии и кишечных инфекционных заболеваний.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заразные заболевания кожи и глаз.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период или рецидив злокачественного новообразования.</w:t>
      </w:r>
    </w:p>
    <w:p>
      <w:pPr>
        <w:pStyle w:val="Normal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Злокачественное новообразование крови и кроветворных органов.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Амилоидоз внутренних органов.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Острая почечная и печеночная недостаточность.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Туберкулез легких и других органов.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Острые психические расстройства и заболевания, исключающие продуктивный контакт с окружающими.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Острые гнойные заболевания легких.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диффузные бронхиты.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Солитарные кисты большой величины.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Выраженный пневмосклероз и эмфизема легких, легочное кровотечение в анамнезе, кровохарканье, легочно-сердечная недостаточность выше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стадии.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Недостаточность кровообращения выше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-А стадии.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Тромбоэмболия ветвей легочной артерии и тромбоэмболические нарушения других внутренних органов в анамнезе, тромбоз вен нижних конечностей.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ритма сердца: бради- или тахиаритмические формы постоянной/пароксизмальной мерцательной аритмии; групповые и политопные экстрасистолии; атриовентрикулярная блокада выше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степени; синдром синусового узла.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Артериальная гипертензия, недостаточно корригируемая медикаментозной терапией, с кризовым течением, с признаками нарушения азотвыделительной функции почек.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Сахарный диабет тяжелого течения или в стадии декомпенсации.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Анемия тяжелой степени тяжести.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Относительные противопоказания: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Выраженное расстройство поведения и социальной адаптации.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Белково-энергетическая недостаточность 2,3 степени.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мотивация пациента и его родственников к реабилитации.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Недостаточность кровообращения и (или) дыхания 2ст.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Зондовое питание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Трахеостома.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Неинвазивная респираторная поддержка.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Кормление через гастростому.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Катетеризация мочевого пузыря.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Колостома.</w:t>
      </w:r>
    </w:p>
    <w:p>
      <w:pPr>
        <w:pStyle w:val="Normal"/>
        <w:spacing w:before="0" w:after="20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375" w:firstLine="333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Мультидисциплинарная команда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720" w:type="dxa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7706"/>
        <w:gridCol w:w="2013"/>
      </w:tblGrid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 специалистов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Применяемость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– невролог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- ортопед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- педиатр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- психиатр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- ЛФК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- физиотерапевт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-рефлексотерапевт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психолог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физической и реабилитационной медицины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>
        <w:trPr>
          <w:trHeight w:val="420" w:hRule="exact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5" w:after="0"/>
              <w:ind w:left="1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Документы:</w:t>
      </w:r>
    </w:p>
    <w:p>
      <w:pPr>
        <w:pStyle w:val="Normal"/>
        <w:spacing w:before="0" w:after="38"/>
        <w:ind w:right="79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свидетельство о рождении ребенка;</w:t>
      </w:r>
    </w:p>
    <w:p>
      <w:pPr>
        <w:pStyle w:val="Normal"/>
        <w:spacing w:before="0" w:after="38"/>
        <w:ind w:right="79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медицинский полис ОМС;</w:t>
      </w:r>
    </w:p>
    <w:p>
      <w:pPr>
        <w:pStyle w:val="Normal"/>
        <w:spacing w:before="0" w:after="38"/>
        <w:ind w:right="79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СНИЛС (для ребенка-инвалида);</w:t>
      </w:r>
    </w:p>
    <w:p>
      <w:pPr>
        <w:pStyle w:val="Normal"/>
        <w:spacing w:before="0" w:after="38"/>
        <w:ind w:right="79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паспорт законного представителя ребенка;</w:t>
      </w:r>
    </w:p>
    <w:p>
      <w:pPr>
        <w:pStyle w:val="Normal"/>
        <w:spacing w:before="0" w:after="6"/>
        <w:ind w:left="14" w:right="77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направление (форма 057/у-04);</w:t>
      </w:r>
    </w:p>
    <w:p>
      <w:pPr>
        <w:pStyle w:val="Normal"/>
        <w:spacing w:before="0" w:after="6"/>
        <w:ind w:right="77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выписка из медицинской карты амбулаторного больного (форма 027/у); </w:t>
      </w:r>
    </w:p>
    <w:p>
      <w:pPr>
        <w:pStyle w:val="Normal"/>
        <w:spacing w:before="0" w:after="5"/>
        <w:ind w:right="77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 профилактических прививках; </w:t>
      </w:r>
      <w:r>
        <w:rPr/>
        <w:drawing>
          <wp:inline distT="0" distB="0" distL="0" distR="0">
            <wp:extent cx="47625" cy="95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5"/>
        <w:ind w:right="77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-данные об эпидемиологическом окружении давностью не более 3-х дней;</w:t>
      </w:r>
    </w:p>
    <w:p>
      <w:pPr>
        <w:pStyle w:val="Normal"/>
        <w:spacing w:before="0" w:after="5"/>
        <w:ind w:right="77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>
      <w:pPr>
        <w:pStyle w:val="1"/>
        <w:tabs>
          <w:tab w:val="clear" w:pos="708"/>
          <w:tab w:val="left" w:pos="195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-Заключение педиатра  о перенесенной  патологии </w:t>
      </w:r>
    </w:p>
    <w:p>
      <w:pPr>
        <w:pStyle w:val="1"/>
        <w:tabs>
          <w:tab w:val="clear" w:pos="708"/>
          <w:tab w:val="left" w:pos="195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невролога об имеющемся неврологическом заболевании </w:t>
      </w:r>
    </w:p>
    <w:p>
      <w:pPr>
        <w:pStyle w:val="1"/>
        <w:tabs>
          <w:tab w:val="clear" w:pos="708"/>
          <w:tab w:val="left" w:pos="195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ЭЭГ, МРТ, КТ снимки и заключения( при наличии);</w:t>
      </w:r>
    </w:p>
    <w:p>
      <w:pPr>
        <w:pStyle w:val="1"/>
        <w:tabs>
          <w:tab w:val="clear" w:pos="708"/>
          <w:tab w:val="left" w:pos="195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Рентгенологическое обследование, ФЛГ легких с 15 лет </w:t>
      </w:r>
    </w:p>
    <w:p>
      <w:pPr>
        <w:pStyle w:val="1"/>
        <w:tabs>
          <w:tab w:val="clear" w:pos="708"/>
          <w:tab w:val="left" w:pos="195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мероприятия.</w:t>
      </w:r>
    </w:p>
    <w:p>
      <w:pPr>
        <w:pStyle w:val="1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19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проводимых мероприятий</w:t>
      </w:r>
    </w:p>
    <w:p>
      <w:pPr>
        <w:pStyle w:val="1"/>
        <w:tabs>
          <w:tab w:val="clear" w:pos="708"/>
          <w:tab w:val="left" w:pos="19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врача-невролога/ врача-реабилитолога (врача ФРМ).</w:t>
      </w:r>
    </w:p>
    <w:p>
      <w:pPr>
        <w:pStyle w:val="1"/>
        <w:tabs>
          <w:tab w:val="clear" w:pos="708"/>
          <w:tab w:val="left" w:pos="195" w:leader="none"/>
        </w:tabs>
        <w:ind w:left="3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соответствия условиям медицинской  реабилитации в условиях круглосуточного стационара;</w:t>
      </w:r>
    </w:p>
    <w:p>
      <w:pPr>
        <w:pStyle w:val="Normal"/>
        <w:spacing w:before="0" w:after="0"/>
        <w:ind w:left="38" w:right="14" w:firstLine="3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клинического состояния здоровья ребенка перед началом проведения медицинской реабилитации; </w:t>
      </w:r>
    </w:p>
    <w:p>
      <w:pPr>
        <w:pStyle w:val="Normal"/>
        <w:spacing w:before="0" w:after="0"/>
        <w:ind w:left="38" w:right="14" w:firstLine="3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>
      <w:pPr>
        <w:pStyle w:val="Normal"/>
        <w:spacing w:before="0" w:after="0"/>
        <w:ind w:left="38" w:right="14" w:firstLine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spacing w:before="0" w:after="0"/>
        <w:ind w:left="38" w:right="14" w:firstLine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проведение(ю) реабилитационных мероприятий (в том числе, приверженность (комплаентность)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>
      <w:pPr>
        <w:pStyle w:val="Normal"/>
        <w:spacing w:before="0" w:after="0"/>
        <w:ind w:left="38" w:right="14" w:firstLine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>
      <w:pPr>
        <w:pStyle w:val="Normal"/>
        <w:spacing w:before="0" w:after="0"/>
        <w:ind w:left="38" w:right="14" w:firstLine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индивидуального плана медицинской реабилитации (далее - ИПМР) ребенка,  индивидуального комплекса реабилитационных мероприятий, ориентированных на выполнение цели проведения реабилитационных мероприятий;</w:t>
      </w:r>
    </w:p>
    <w:p>
      <w:pPr>
        <w:pStyle w:val="Normal"/>
        <w:spacing w:before="0" w:after="0"/>
        <w:ind w:right="14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эффективности проведенных реабилитационных мероприятий по окончанию курса медицинской реабилитации </w:t>
      </w:r>
    </w:p>
    <w:p>
      <w:pPr>
        <w:pStyle w:val="Normal"/>
        <w:spacing w:before="0" w:after="0"/>
        <w:ind w:right="14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>
      <w:pPr>
        <w:pStyle w:val="1"/>
        <w:tabs>
          <w:tab w:val="clear" w:pos="708"/>
          <w:tab w:val="left" w:pos="195" w:leader="none"/>
        </w:tabs>
        <w:ind w:lef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медицинских рекомендаций</w:t>
      </w:r>
      <w:bookmarkStart w:id="0" w:name="_GoBack"/>
      <w:bookmarkEnd w:id="0"/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2.Осмотр специалистов мультидисциплинарной команды  (медицинского психолога/психотерапевта, врача ЛФК, врача-физиотерапевта,  врача - рефлексотерапевта,  логопеда,  врача - ортопеда, врача- невролога,  врача-педиатра,  врача – психиатра,  врача - реабилитолога (ФРМ)).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3.Назначение программы реабилитации специалистами МРК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Массаж при заболеваниях периферической нервной системы – 8-10 процедур;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ЛФК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заболеваниях периферической нервной системы – 8-10 процедур, очные занятия;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Физиотерапевтическое воздействие по показаниям (магнитотерапия, электролечение, электрофорез, гальванизация, электросон, лазеротерапия, парафинотерапия, УЗТ, токи надтональной частоты,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амплипульстерапия,  УВЧ – терапия, фотохромотерапия, СВЧ-терапия, теплотерапия - по показаниям, в зависимости от возраста) –5-10 процедур;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Водолечение (гидромассаж) по показаниям.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Психологическая реабилитация (медицинский психолог) по показаниям.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Рефлексотерапия по показаниям.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Коррекция нарушения двигательной функции с использованием компьютерных технологий, </w:t>
      </w:r>
      <w:r>
        <w:rPr>
          <w:rFonts w:ascii="Times New Roman" w:hAnsi="Times New Roman"/>
          <w:sz w:val="28"/>
          <w:szCs w:val="28"/>
        </w:rPr>
        <w:t>биологической обратной связи по показаниям.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-Нейропсихологические коррекционно-восстановительные процедуры индивидуальные, групповые по показаниям. 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-Назначение лечебно-оздоровительного режима при заболеваниях периферической нервной системы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-Назначение лекарственной терапии при заболеваниях периферической нервной системы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>Внутримышечное введение лекарственных средств по показаниям.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терминологии  МКФ, реабилитационного потенциала, возраста, определяемой цели и задач реабилитации на текущий курс.</w:t>
      </w:r>
    </w:p>
    <w:p>
      <w:pPr>
        <w:pStyle w:val="Normal"/>
        <w:tabs>
          <w:tab w:val="clear" w:pos="708"/>
          <w:tab w:val="left" w:pos="19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>
      <w:pPr>
        <w:pStyle w:val="Normal"/>
        <w:tabs>
          <w:tab w:val="clear" w:pos="708"/>
          <w:tab w:val="left" w:pos="195" w:leader="none"/>
        </w:tabs>
        <w:spacing w:before="0" w:after="20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ab/>
        <w:tab/>
        <w:tab/>
        <w:tab/>
        <w:tab/>
        <w:tab/>
        <w:t>__________к.м.н. А.В. Устинов</w:t>
      </w:r>
      <w:r>
        <w:rPr>
          <w:rFonts w:ascii="Times New Roman" w:hAnsi="Times New Roman"/>
          <w:b/>
          <w:sz w:val="28"/>
          <w:szCs w:val="28"/>
        </w:rPr>
        <w:t>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5b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45331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Абзац списка1"/>
    <w:basedOn w:val="Normal"/>
    <w:qFormat/>
    <w:rsid w:val="00c905b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453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Application>LibreOffice/7.4.2.3$Windows_X86_64 LibreOffice_project/382eef1f22670f7f4118c8c2dd222ec7ad009daf</Application>
  <AppVersion>15.0000</AppVersion>
  <Pages>6</Pages>
  <Words>1070</Words>
  <Characters>8533</Characters>
  <CharactersWithSpaces>9536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2022-02-18T08:05:00Z</dcterms:created>
  <dc:creator>Пользователь</dc:creator>
  <dc:description/>
  <dc:language>ru-RU</dc:language>
  <cp:lastModifiedBy/>
  <cp:lastPrinted>2022-02-28T06:28:00Z</cp:lastPrinted>
  <dcterms:modified xsi:type="dcterms:W3CDTF">2022-11-23T10:06:14Z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