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245" w:hanging="0"/>
        <w:rPr>
          <w:sz w:val="27"/>
          <w:szCs w:val="27"/>
        </w:rPr>
      </w:pPr>
      <w:r>
        <w:rPr>
          <w:sz w:val="27"/>
          <w:szCs w:val="27"/>
        </w:rPr>
        <w:t>Приложение № 3</w:t>
        <w:br/>
        <w:t>к письму министерства</w:t>
      </w:r>
    </w:p>
    <w:p>
      <w:pPr>
        <w:pStyle w:val="NoSpacing"/>
        <w:tabs>
          <w:tab w:val="clear" w:pos="708"/>
          <w:tab w:val="left" w:pos="851" w:leader="none"/>
        </w:tabs>
        <w:ind w:left="5245" w:hanging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здравоохранения</w:t>
        <w:br/>
        <w:t>Красноярского края</w:t>
        <w:br/>
        <w:t xml:space="preserve"> __________ 2021 № ____ 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организаций социального обслуживания населения, реализующих технологию ранней помощи в Красноярском крае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10081" w:type="dxa"/>
        <w:jc w:val="left"/>
        <w:tblInd w:w="-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8"/>
        <w:gridCol w:w="3788"/>
        <w:gridCol w:w="3402"/>
        <w:gridCol w:w="2312"/>
      </w:tblGrid>
      <w:tr>
        <w:trPr>
          <w:trHeight w:val="602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r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 учреждения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Телефон</w:t>
            </w:r>
          </w:p>
        </w:tc>
      </w:tr>
      <w:tr>
        <w:trPr>
          <w:trHeight w:val="873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«Реабилитационный центр для детей и подростков с ограниченными возможностями «Радуга»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660112, г. Красноярск </w:t>
              <w:br/>
              <w:t>ул. Воронова 19А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(391) 224-47-19</w:t>
            </w:r>
          </w:p>
        </w:tc>
      </w:tr>
      <w:tr>
        <w:trPr>
          <w:trHeight w:val="737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«Кировский»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660059, г. Красноярск, </w:t>
              <w:br/>
              <w:t>ул. Семафорная, д. 401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(391) 262-11-62</w:t>
            </w:r>
          </w:p>
        </w:tc>
      </w:tr>
      <w:tr>
        <w:trPr>
          <w:trHeight w:val="77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«Свердловский»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660079, г. Красноярск, </w:t>
              <w:br/>
              <w:t>ул. Свердловская, 13А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(391) 233-29-58</w:t>
            </w:r>
          </w:p>
        </w:tc>
      </w:tr>
      <w:tr>
        <w:trPr>
          <w:trHeight w:val="903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«Центр социальной помощи семье и детям «Эдельвейс»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660132, г. Красноярск, пр. 60 лет образования СССР, д. 21, пом. 202 (отделение социальной реабилитации детей </w:t>
              <w:br/>
              <w:t>с ограниченными возможностями)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(391) 200-34-61</w:t>
            </w:r>
          </w:p>
        </w:tc>
      </w:tr>
      <w:tr>
        <w:trPr>
          <w:trHeight w:val="60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«Центр социальной помощи семье и детям «Доверие»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660124, г. Красноярск, Ленинский район, </w:t>
              <w:br/>
              <w:t>ул. Борисевича, д. 8.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(391) 222-09-11</w:t>
            </w:r>
          </w:p>
        </w:tc>
      </w:tr>
      <w:tr>
        <w:trPr>
          <w:trHeight w:val="60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«Центр социальной помощи семье и детям «Надежда»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660075, г. Красноярск, </w:t>
              <w:br/>
              <w:t>ул. Железнодорожников, д.30, пом.211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(391) 221-61-27</w:t>
            </w:r>
          </w:p>
        </w:tc>
      </w:tr>
      <w:tr>
        <w:trPr>
          <w:trHeight w:val="903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МБУ СО «Центр социальной помощи семье и детям «Октябрьский»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660130, г. Красноярск, </w:t>
              <w:br/>
              <w:t>ул. Гусарова, д. 30 (отделение реабилитации детей с ограниченными возможностями здоровья)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(391) 246-47-63</w:t>
            </w:r>
          </w:p>
        </w:tc>
      </w:tr>
      <w:tr>
        <w:trPr>
          <w:trHeight w:val="903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КГАУ СО «Реабилитационный центр для детей и подростков с ограниченными возможностями» </w:t>
              <w:br/>
              <w:t>г. Ачинск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662156, г. Ачинск,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3-й микрорайон Привокзального района, 32А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51) 6-34-06</w:t>
            </w:r>
          </w:p>
        </w:tc>
      </w:tr>
      <w:tr>
        <w:trPr>
          <w:trHeight w:val="602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«Центр социальной помощи семье и детям «Ачинский»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662159, г. Ачинск,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мкр. Юго-Восточный, </w:t>
              <w:br/>
              <w:t>д. 7 А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51) 7 28 58</w:t>
            </w:r>
          </w:p>
        </w:tc>
      </w:tr>
      <w:tr>
        <w:trPr>
          <w:trHeight w:val="707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«Назаровский»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662200, г. Назарово, </w:t>
              <w:br/>
              <w:t>ул. Советская, 1А, стр.1, пом.9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55) 5-69-03, 5-60-09</w:t>
            </w:r>
          </w:p>
        </w:tc>
      </w:tr>
      <w:tr>
        <w:trPr>
          <w:trHeight w:val="647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«Енисейский»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663180, г. Енисейск,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ул. Бабкина, д.38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(39195) 2 71 51</w:t>
            </w:r>
          </w:p>
        </w:tc>
      </w:tr>
      <w:tr>
        <w:trPr>
          <w:trHeight w:val="60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«Центр социальной помощи семье и детям «Зеленогорский»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663690, г. Зеленогорск,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ул. Комсомольская, д.32Б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69) 3-44-59</w:t>
            </w:r>
          </w:p>
        </w:tc>
      </w:tr>
      <w:tr>
        <w:trPr>
          <w:trHeight w:val="69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«Шарыповский»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662312, г. Шарыпово, микрорайон Берлин, дом 21 Б.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53) 28-3-72</w:t>
            </w:r>
          </w:p>
        </w:tc>
      </w:tr>
      <w:tr>
        <w:trPr>
          <w:trHeight w:val="60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КГАУ СО "Комплексный центр социального обслуживания населения «Сосновоборский»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662501, г. Сосновоборск, </w:t>
              <w:br/>
              <w:t>ул. Весенняя, 9, кабинет 1-13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31) 3-30-60</w:t>
            </w:r>
          </w:p>
        </w:tc>
      </w:tr>
      <w:tr>
        <w:trPr>
          <w:trHeight w:val="60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"Комплексный центр социального обслуживания населения «Березовский»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662520, Березовский район, пгт. Березовка,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ул. Береговая, д.46, пом.57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8(391 75) 2-27-87</w:t>
            </w:r>
          </w:p>
        </w:tc>
      </w:tr>
      <w:tr>
        <w:trPr>
          <w:trHeight w:val="60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«Центр социальной помощи семье и детям «Ермаковский»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662820, Ермаковский район, </w:t>
              <w:br/>
              <w:t>с. Ермаковское,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ул. Карла Маркса, д. 27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8(391 38) 211-76</w:t>
            </w:r>
          </w:p>
        </w:tc>
      </w:tr>
      <w:tr>
        <w:trPr>
          <w:trHeight w:val="60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«Уярский»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663920, г. Уяр,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ул. Ленина, д. 76, каб. 2-8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(391) 222-48-15</w:t>
            </w:r>
          </w:p>
        </w:tc>
      </w:tr>
      <w:tr>
        <w:trPr>
          <w:trHeight w:val="60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«Идринский»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662681, Идринский район, </w:t>
              <w:br/>
              <w:t>с. Идринское,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ул. 30 лет Победы, д. 27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35) 22-517</w:t>
            </w:r>
          </w:p>
        </w:tc>
      </w:tr>
      <w:tr>
        <w:trPr>
          <w:trHeight w:val="60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«Саянский»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663580, с. Агинское, </w:t>
              <w:br/>
              <w:t>ул. Энергетиков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д. 26, пом. 1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42) 21-7-67</w:t>
            </w:r>
          </w:p>
        </w:tc>
      </w:tr>
      <w:tr>
        <w:trPr>
          <w:trHeight w:val="60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«Центр социальной помощи семье и детям «Минусинский»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662603, г. Минусинск, </w:t>
              <w:br/>
              <w:t xml:space="preserve">ул. Советская, д. 31Б, </w:t>
              <w:br/>
              <w:t>кабинет № 4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32) 5-36-71</w:t>
            </w:r>
          </w:p>
        </w:tc>
      </w:tr>
      <w:tr>
        <w:trPr>
          <w:trHeight w:val="60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«Курагинский»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662910, Курагинский район, рабочий поселок Курагино, </w:t>
              <w:br/>
              <w:t>ул. Партизанская, 167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36) 2 48 96</w:t>
            </w:r>
          </w:p>
        </w:tc>
      </w:tr>
      <w:tr>
        <w:trPr>
          <w:trHeight w:val="416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«Шушенский»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662712, пгт Шушенское, </w:t>
              <w:br/>
              <w:t>ул. Первомайская, д. 48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39) 3-67-01</w:t>
            </w:r>
          </w:p>
        </w:tc>
      </w:tr>
      <w:tr>
        <w:trPr>
          <w:trHeight w:val="768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«Кежемский»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663491, Кежемский район, </w:t>
              <w:br/>
              <w:t>г. Кодинск,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ул. Гидростроителей, д. 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8 (391 43) 7-07-50, </w:t>
              <w:br/>
              <w:t>7-02-96</w:t>
            </w:r>
          </w:p>
        </w:tc>
      </w:tr>
      <w:tr>
        <w:trPr>
          <w:trHeight w:val="1295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«Эвенкийский»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648000, п. Тура,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ул. 50 лет Октября, д. 30. </w:t>
              <w:br/>
              <w:t>Первичный прием проводится по адресу: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п. Тура, ул. Нефтяников, 2Д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70) 31-516</w:t>
            </w:r>
          </w:p>
        </w:tc>
      </w:tr>
      <w:tr>
        <w:trPr>
          <w:trHeight w:val="737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«Богучанский»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663433, Богучанский район, с.Богучаны, </w:t>
              <w:br/>
              <w:t>ул. Геологов, д.17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62)24-040</w:t>
            </w:r>
          </w:p>
        </w:tc>
      </w:tr>
      <w:tr>
        <w:trPr>
          <w:trHeight w:val="707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«Надежда»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662060, г. Боготол, </w:t>
              <w:br/>
              <w:t>ул.40 лет Октября, д. 9, офис 26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57) 2-03-04</w:t>
            </w:r>
          </w:p>
        </w:tc>
      </w:tr>
      <w:tr>
        <w:trPr>
          <w:trHeight w:val="69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«Бородинский»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663981, г. Бородино, </w:t>
              <w:br/>
              <w:t>ул. 9 Мая, д.70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68) 4-55-07, 4-52-65</w:t>
            </w:r>
          </w:p>
        </w:tc>
      </w:tr>
      <w:tr>
        <w:trPr>
          <w:trHeight w:val="69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«Дивногорский»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663090, г. Дивногорск, </w:t>
              <w:br/>
              <w:t>ул. Школьная, д.14. каб.11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44)-3-09-28</w:t>
            </w:r>
          </w:p>
        </w:tc>
      </w:tr>
      <w:tr>
        <w:trPr>
          <w:trHeight w:val="1269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«Тюхтетский»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662010, Тюхтетский район, </w:t>
              <w:br/>
              <w:t>с. Тюхтет,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ул. Юбилейная, д. 4Б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58) 21-371</w:t>
            </w:r>
          </w:p>
        </w:tc>
      </w:tr>
      <w:tr>
        <w:trPr>
          <w:trHeight w:val="69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«Центральный»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660056, г. Красноярск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ул. Л.Шевцовой, </w:t>
              <w:br/>
              <w:t>д. 53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(391) 227-39-17</w:t>
            </w:r>
          </w:p>
        </w:tc>
      </w:tr>
      <w:tr>
        <w:trPr>
          <w:trHeight w:val="69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31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Комплексный центр социального обслуживания населения «Каратузский»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662850, Каратузский район, </w:t>
              <w:br/>
              <w:t>с. Каратузское,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ул. Куйбышева, 30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37) 22-4-30</w:t>
            </w:r>
          </w:p>
        </w:tc>
      </w:tr>
      <w:tr>
        <w:trPr>
          <w:trHeight w:val="692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32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«Комплексный центр социального обслуживания населения «Железногорский»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662971, г. Железногорск, </w:t>
              <w:br/>
              <w:t>ул. Свердлова, д.32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 (391 9) 75-13-94</w:t>
            </w:r>
          </w:p>
        </w:tc>
      </w:tr>
      <w:tr>
        <w:trPr>
          <w:trHeight w:val="858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</w:t>
            </w: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КГБУ СО «Центр социальной помощи семье и детям «Канский»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663614, г. Канск,</w:t>
            </w:r>
          </w:p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мкр. Северный, д. 5/1</w:t>
            </w:r>
          </w:p>
        </w:tc>
        <w:tc>
          <w:tcPr>
            <w:tcW w:w="23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8 (391 61)3-37-81, </w:t>
              <w:br/>
              <w:t>8 (391 61)3-59-84</w:t>
            </w:r>
          </w:p>
        </w:tc>
      </w:tr>
    </w:tbl>
    <w:p>
      <w:pPr>
        <w:pStyle w:val="Normal"/>
        <w:ind w:left="5245" w:hanging="0"/>
        <w:rPr>
          <w:sz w:val="27"/>
          <w:szCs w:val="27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PFL_L_22130111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45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834536"/>
    <w:rPr>
      <w:rFonts w:ascii="Times New Roman" w:hAnsi="Times New Roman" w:eastAsia="Times New Roman" w:cs="Times New Roman"/>
      <w:color w:val="00000A"/>
      <w:kern w:val="2"/>
      <w:sz w:val="20"/>
      <w:szCs w:val="20"/>
      <w:lang w:eastAsia="zh-C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860a2"/>
    <w:rPr>
      <w:rFonts w:ascii="Segoe UI" w:hAnsi="Segoe UI" w:eastAsia="Times New Roman" w:cs="Segoe UI"/>
      <w:color w:val="00000A"/>
      <w:kern w:val="2"/>
      <w:sz w:val="18"/>
      <w:szCs w:val="18"/>
      <w:lang w:eastAsia="zh-CN"/>
    </w:rPr>
  </w:style>
  <w:style w:type="character" w:styleId="Style16" w:customStyle="1">
    <w:name w:val="Без интервала Знак"/>
    <w:basedOn w:val="DefaultParagraphFont"/>
    <w:link w:val="NoSpacing"/>
    <w:uiPriority w:val="99"/>
    <w:qFormat/>
    <w:locked/>
    <w:rsid w:val="00fb0591"/>
    <w:rPr>
      <w:rFonts w:ascii="Calibri" w:hAnsi="Calibri" w:eastAsia="Times New Roman" w:cs="Times New Roman"/>
    </w:rPr>
  </w:style>
  <w:style w:type="character" w:styleId="Style17">
    <w:name w:val="Интернет-ссылка"/>
    <w:basedOn w:val="DefaultParagraphFont"/>
    <w:uiPriority w:val="99"/>
    <w:unhideWhenUsed/>
    <w:rsid w:val="006202b0"/>
    <w:rPr>
      <w:color w:val="0563C1"/>
      <w:u w:val="single"/>
    </w:rPr>
  </w:style>
  <w:style w:type="character" w:styleId="Style18" w:customStyle="1">
    <w:name w:val="Основной текст_"/>
    <w:basedOn w:val="DefaultParagraphFont"/>
    <w:link w:val="1"/>
    <w:qFormat/>
    <w:rsid w:val="00052605"/>
    <w:rPr>
      <w:rFonts w:ascii="Times New Roman" w:hAnsi="Times New Roman" w:eastAsia="Times New Roman" w:cs="Times New Roman"/>
      <w:shd w:fill="FFFFFF" w:val="clear"/>
    </w:rPr>
  </w:style>
  <w:style w:type="character" w:styleId="Strong">
    <w:name w:val="Strong"/>
    <w:basedOn w:val="DefaultParagraphFont"/>
    <w:uiPriority w:val="22"/>
    <w:qFormat/>
    <w:rsid w:val="001c023f"/>
    <w:rPr>
      <w:b/>
      <w:bCs/>
    </w:rPr>
  </w:style>
  <w:style w:type="character" w:styleId="Style19">
    <w:name w:val="Посещённая гиперссылка"/>
    <w:basedOn w:val="DefaultParagraphFont"/>
    <w:uiPriority w:val="99"/>
    <w:semiHidden/>
    <w:unhideWhenUsed/>
    <w:rsid w:val="007e1b7b"/>
    <w:rPr>
      <w:color w:val="800080" w:themeColor="followedHyperlink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1">
    <w:name w:val="Body Text"/>
    <w:basedOn w:val="Normal"/>
    <w:link w:val="Style14"/>
    <w:rsid w:val="00834536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Arial Unicode M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860a2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fa2f2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link w:val="Style16"/>
    <w:uiPriority w:val="99"/>
    <w:qFormat/>
    <w:rsid w:val="00fb059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Основной текст1"/>
    <w:basedOn w:val="Normal"/>
    <w:link w:val="Style18"/>
    <w:qFormat/>
    <w:rsid w:val="00052605"/>
    <w:pPr>
      <w:widowControl w:val="false"/>
      <w:shd w:val="clear" w:color="auto" w:fill="FFFFFF"/>
      <w:suppressAutoHyphens w:val="false"/>
      <w:spacing w:before="0" w:after="270"/>
      <w:jc w:val="both"/>
    </w:pPr>
    <w:rPr>
      <w:color w:val="auto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f0aa4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Application>LibreOffice/7.3.2.2$Windows_X86_64 LibreOffice_project/49f2b1bff42cfccbd8f788c8dc32c1c309559be0</Application>
  <AppVersion>15.0000</AppVersion>
  <Pages>3</Pages>
  <Words>765</Words>
  <Characters>4567</Characters>
  <CharactersWithSpaces>5209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2021-01-15T02:04:00Z</dcterms:created>
  <dc:creator>Иван Валерьевич Коновалов</dc:creator>
  <dc:description/>
  <dc:language>ru-RU</dc:language>
  <cp:lastModifiedBy/>
  <cp:lastPrinted>2021-02-24T10:48:00Z</cp:lastPrinted>
  <dcterms:modified xsi:type="dcterms:W3CDTF">2022-05-18T11:36:20Z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